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3A4" w:rsidRDefault="00FD33A4"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48"/>
        <w:gridCol w:w="1530"/>
        <w:gridCol w:w="2249"/>
        <w:gridCol w:w="5632"/>
        <w:gridCol w:w="1346"/>
        <w:gridCol w:w="2309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39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8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УТВЕРЖДАЮ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500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492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8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(наименование должности лица, утверждающего документ)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494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8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5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492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655" w:type="dxa"/>
            <w:gridSpan w:val="2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(расшифровка подписи)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428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8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"___"_________________20___г.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659"/>
          <w:tblHeader/>
        </w:trPr>
        <w:tc>
          <w:tcPr>
            <w:tcW w:w="15114" w:type="dxa"/>
            <w:gridSpan w:val="6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ПЛАН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финансово-хозяйственной деятельности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70"/>
          <w:tblHeader/>
        </w:trPr>
        <w:tc>
          <w:tcPr>
            <w:tcW w:w="15114" w:type="dxa"/>
            <w:gridSpan w:val="6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2017 год и на плановый период 2018 и 2019 годов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115"/>
          <w:tblHeader/>
        </w:trPr>
        <w:tc>
          <w:tcPr>
            <w:tcW w:w="15114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516"/>
          <w:tblHeader/>
        </w:trPr>
        <w:tc>
          <w:tcPr>
            <w:tcW w:w="204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8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04.08.2017 г.</w:t>
            </w:r>
          </w:p>
        </w:tc>
        <w:tc>
          <w:tcPr>
            <w:tcW w:w="13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982"/>
          <w:tblHeader/>
        </w:trPr>
        <w:tc>
          <w:tcPr>
            <w:tcW w:w="582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Рассмотрен Наблюдательным советом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"___" _____________________ 20 __ г.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(в случае, если учреждение автономного типа)</w:t>
            </w:r>
          </w:p>
        </w:tc>
        <w:tc>
          <w:tcPr>
            <w:tcW w:w="56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КОДЫ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38"/>
          <w:tblHeader/>
        </w:trPr>
        <w:tc>
          <w:tcPr>
            <w:tcW w:w="11459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государственного бюджетного (автономного) учреждения</w:t>
            </w:r>
          </w:p>
        </w:tc>
        <w:tc>
          <w:tcPr>
            <w:tcW w:w="13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Форма по КФД</w:t>
            </w:r>
          </w:p>
        </w:tc>
        <w:tc>
          <w:tcPr>
            <w:tcW w:w="23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49"/>
          <w:tblHeader/>
        </w:trPr>
        <w:tc>
          <w:tcPr>
            <w:tcW w:w="11459" w:type="dxa"/>
            <w:gridSpan w:val="4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Кировское областное государственное автономное учреждение социального обслуживания  "Оричевский комплексный центр социального обслуживания населения"</w:t>
            </w:r>
          </w:p>
        </w:tc>
        <w:tc>
          <w:tcPr>
            <w:tcW w:w="13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Дата</w:t>
            </w:r>
          </w:p>
        </w:tc>
        <w:tc>
          <w:tcPr>
            <w:tcW w:w="23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04.08.2017 г.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49"/>
          <w:tblHeader/>
        </w:trPr>
        <w:tc>
          <w:tcPr>
            <w:tcW w:w="11459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органа, осуществляющего функции и полномочия учредителя</w:t>
            </w:r>
          </w:p>
        </w:tc>
        <w:tc>
          <w:tcPr>
            <w:tcW w:w="13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 ОКПО</w:t>
            </w:r>
          </w:p>
        </w:tc>
        <w:tc>
          <w:tcPr>
            <w:tcW w:w="23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32851202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49"/>
          <w:tblHeader/>
        </w:trPr>
        <w:tc>
          <w:tcPr>
            <w:tcW w:w="11459" w:type="dxa"/>
            <w:gridSpan w:val="4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Министерство социального развития Кировской области</w:t>
            </w:r>
          </w:p>
        </w:tc>
        <w:tc>
          <w:tcPr>
            <w:tcW w:w="13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 ОКЕИ</w:t>
            </w:r>
          </w:p>
        </w:tc>
        <w:tc>
          <w:tcPr>
            <w:tcW w:w="23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383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5"/>
          <w:tblHeader/>
        </w:trPr>
        <w:tc>
          <w:tcPr>
            <w:tcW w:w="15114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Адрес фактического места нахождения государственного бюджетного (автономного) учреждения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7"/>
          <w:tblHeader/>
        </w:trPr>
        <w:tc>
          <w:tcPr>
            <w:tcW w:w="15114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612080, Кировская обл, Оричи пгт, М.Гвардии ул, 34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7"/>
          <w:tblHeader/>
        </w:trPr>
        <w:tc>
          <w:tcPr>
            <w:tcW w:w="15114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ИНН/КПП учреждения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20"/>
          <w:tblHeader/>
        </w:trPr>
        <w:tc>
          <w:tcPr>
            <w:tcW w:w="15114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4324006225/432401001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1"/>
          <w:tblHeader/>
        </w:trPr>
        <w:tc>
          <w:tcPr>
            <w:tcW w:w="15114" w:type="dxa"/>
            <w:gridSpan w:val="6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по реестру участников бюджетного процесса, а также юридических лиц, не являющихся участниками бюджетного процесса: 1040200000009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79"/>
          <w:tblHeader/>
        </w:trPr>
        <w:tc>
          <w:tcPr>
            <w:tcW w:w="2048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153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 руб.</w:t>
            </w:r>
          </w:p>
        </w:tc>
        <w:tc>
          <w:tcPr>
            <w:tcW w:w="2249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2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46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9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113"/>
      </w:tblGrid>
      <w:tr w:rsidR="006C2E10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51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Сведения о деятельности государственного учреждения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51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1.1. Цели деятельности государственного учреждения: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1.1.1. Оказание семьям и отдельным гражданам, попавшим в трудную жизненную ситуацию, помощи в реализации их законных прав и интересов, содействие в улучшении их социального и материального положения, а также психологического статуса.</w:t>
            </w: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129"/>
      </w:tblGrid>
      <w:tr w:rsidR="006C2E10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151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1.2. Виды деятельности государственного учреждения: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1.2.1. Предоставление социальных услуг согласно Порядка предоставления социальных услуг, утвержденного постановлением Правительства Кировской области от 12.12.2014 № 15/198.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1.2.2. Предоставление дополнительных социальных услуг, утвержденных Правительством Кировской области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1.2.3. Перечень услуг (работ), относящихся в соответствии с уставом к основным видам деятельности учреждения, предоставление которых для граждан и юридических лиц осуществляется за плату:                                                    1.2.3.1. Услуга по предоставлению социального обслуживания в форме "на дому",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услуг.                                                                                                                                                                                         1.2.3.2. Услуга по предоставлению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147"/>
      </w:tblGrid>
      <w:tr w:rsidR="006C2E10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151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1.3. Перечень услуг (работ), относящихся в соответствии с уставом к основным видам деятельности учреждения, предоставление которых для граждан и юридических лиц осуществляется за плату: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51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1.3.1. </w:t>
            </w: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02"/>
        <w:gridCol w:w="9090"/>
        <w:gridCol w:w="3447"/>
      </w:tblGrid>
      <w:tr w:rsid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6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0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Показатели финансового состояния государственного учреждения</w:t>
            </w:r>
          </w:p>
        </w:tc>
        <w:tc>
          <w:tcPr>
            <w:tcW w:w="34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Таблица 1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26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0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г.</w:t>
            </w:r>
          </w:p>
        </w:tc>
        <w:tc>
          <w:tcPr>
            <w:tcW w:w="34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Сумма, руб.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I. Нефинансовые активы,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28 441 922,66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1.1. Общая балансовая стоимость недвижимого государственного имущества,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24 122 742,00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Стоимость имущества, закрепленного собственником имущества за государственным бюджетным (автономным) учреждением на праве оперативного управления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24 122 742,00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Стоимость имущества, приобретенного государственным бюджетным (автономным) учреждением за счет выделенных собственником имущества учреждения средств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Стоимость имущества, приобретенного государственным бюджетным (автономным) учреждением за счет доходов, полученных от платной и иной приносящей доход деятельности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Остаточная стоимость недвижимого государственного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21 336 768,96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1.2. Общая балансовая стоимость движимого государственного имущества,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4 319 180,66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балансовая стоимость особо ценного движимого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1 377 302,31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Остаточная стоимость особо ценного движимого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136 233,47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II. Финансовые активы,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-21 280 159,34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 денежные средства учреждения,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2.1.1. денежные средства учреждения на счетах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2.1.2. Денежные средства в кассе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58 569,58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2.1.3. Денежные средства учреждения, размещенные на депозитах в кредитной организации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2.2. Иные финансовые инструменты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11 108,26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2.3. Дебиторская задолженность по доходам, полученным за счет средств областного бюджета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2.4. Дебиторская задолженность по выданным авансам, полученным за счет областного бюджета, всего: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начислениям на выплаты по оплате труда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прочим выплатам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услугам связи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транспортным услугам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коммунальным услугам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арендной плате за пользование имуществом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работам, услугам, по содержанию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4 170,00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прочим работам, услугам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73 991,26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основных средств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нематериальных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непроизводственных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материальных запасов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пособиям по социальной помощи населению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пенсиям, пособиям, выплачиваемым организациям сектора государственного управления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оплате прочих расходов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2.5. Дебиторская задолженность по выданным авансам за счет доходов, полученных от платной и иной приносящей доход деятельности, всего: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14 059,15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начислениям на выплаты по оплате труда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прочим выплатам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услугам связи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транспортным услугам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59 932,11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коммунальным услугам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арендной плате за пользование имуществом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работам, услугам, по содержанию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прочим работам, услугам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1 416 949,71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по содержанию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нематериальных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43 332,50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непроизводственных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923 633,43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приобретению материальных запасов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пособиям по социальной помощи населению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529 289,70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пенсиям, пособиям, выплачиваемым организациям сектора государственного управления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выданным авансам по оплате прочих расходов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394 343,73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III. Обязательства,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3.1. Долговые обязательства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3.2. Просроченная кредиторская задолженность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3.3. Кредиторская задолженность по расчетам с поставщиками и подрядчиками за счет средств областного бюджета, всего: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3.3.1. по оплате прочих услуг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462 907,28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3.3.2. по приобретению нематериальных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165 767,56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3.3.3. по приобретению материальных запасов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50 071,07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3.3. Кредиторская задолженность по расчетам с поставщиками и подрядчиками за счет доходов, полученных от платной и иной приносящей доход деятельности, всего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118 128,45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26 598,34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труда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прочим выплатам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начислениям на выплаты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услуг связи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102 341,86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транспортных услуг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коммунальных услуг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услуг по содержанию имущества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прочих услуг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приобретению основных средств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приобретению нематериальных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 приобретению непроизведенных активов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приобретению материальных запасов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оплате прочих расходов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платежам в бюджет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 прочим расчетам с кредиторами</w:t>
            </w:r>
          </w:p>
        </w:tc>
        <w:tc>
          <w:tcPr>
            <w:tcW w:w="3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"/>
        <w:gridCol w:w="266"/>
        <w:gridCol w:w="2692"/>
        <w:gridCol w:w="1106"/>
        <w:gridCol w:w="1171"/>
        <w:gridCol w:w="1417"/>
        <w:gridCol w:w="1387"/>
        <w:gridCol w:w="1371"/>
        <w:gridCol w:w="1371"/>
        <w:gridCol w:w="1354"/>
        <w:gridCol w:w="1371"/>
        <w:gridCol w:w="1391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83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Таблица 2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95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Показатели по поступлениям и выплатам 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93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год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77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966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824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209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субсидия на финансовое обеспечение выполнения государственного задания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субсидии, предоставляемые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субсидии на осуществление капитальных вложений</w:t>
            </w:r>
          </w:p>
        </w:tc>
        <w:tc>
          <w:tcPr>
            <w:tcW w:w="13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средства обязательного медицинского страхования</w:t>
            </w:r>
          </w:p>
        </w:tc>
        <w:tc>
          <w:tcPr>
            <w:tcW w:w="2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471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 гранты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Поступления от доходов,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44 290 975,71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31 993 028,16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496 492,00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11 801 455,55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собственности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оказания услуг, работ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43 793 428,16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31 993 028,16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11 800 400,00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(130) Доходы от оказания платных услуг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43 793 428,16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31 993 028,16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11 800 400,00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(1226) Расходы, связанные с оказанием услуг по организации отдыха детей и молодежи, включенных в ведомственный перечень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2 460 216,00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2 460 216,00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шрафов, пений, иных сумм принудительного изъятия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1 055,55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1 055,55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(140) Суммы принудительного изъятия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1 055,55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1 055,55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поступления от наднациональных организаций, правительств иностранных государств, международных финансовых организаций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иные субсидии, предоставленные из бюджета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496 492,00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496 492,00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(180) Прочие доходы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496 492,00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496 492,00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(1007) Мероприятия, направленные на развитие областного 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62 570,00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62 570,00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(1009) Меры социальной поддержки, предоставляемые работникам и обучающимся, подлежащие исполнению областными государственными бюджетными и автономными учреждениями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операций с активами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44 304 215,63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31 993 028,16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496 492,00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11 814 695,47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на: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персоналу,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29 259 408,70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26 269 789,00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2 555 697,70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29 259 408,70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26 269 789,00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2 555 697,70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(211) Заработная плата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22 213 043,00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20 263 043,00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1 950 000,00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(212) Прочие выплаты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461 099,70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17 177,70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(1009) Меры социальной поддержки, предоставляемые работникам и обучающимся, подлежащие исполнению областными государственными бюджетными и автономными учреждениями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433 922,00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(213) Начисления на выплаты по оплате труда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6 585 266,00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5 996 746,00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588 520,00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социальные и иные выплаты населению, 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уплату налогов, сборов и иных платежей,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661 211,09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567 097,00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94 114,09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531 118,00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530 900,00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218,00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104 332,00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91 932,00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25 761,09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23 797,00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1 964,09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прочие расходы (кроме расходов на закупку товаров, работ, услуг),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закупку товаров, работ, услуг,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14 383 595,84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5 156 142,16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62 570,00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9 164 883,68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(221) Услуги связи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144 693,81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66 793,81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77 900,00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(223) Коммунальные услуги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2 275 064,95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2 275 064,95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(1001) Оплата отопления и технологических нужд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995 800,00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995 800,00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(1002) Оплата потребления газа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58 600,00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58 600,00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(1003) Оплата потребления электроэнергии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836 757,87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836 757,87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(1004) Оплата водоснабжения и водоотведения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383 907,08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383 907,08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(225) Работы, услуги по содержанию имущества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(225) Работы, услуги по содержанию имущества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867 917,92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79 996,92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787 921,00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(226) Прочие работы, услуги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8 120 998,79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2 583 896,48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62 570,00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5 474 532,31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(1007) Мероприятия, направленные на развитие областного 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62 570,00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62 570,00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(1018) расходы на приобретение услуг по организации питания и продуктов питания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4 950 000,00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4 950 000,00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(1222) Расходы на обязательное страхование автогражданской ответственности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(1223) Расходы по проведению периодических медицинских осмотров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218 082,00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52 830,00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165 252,00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(1226) Расходы, связанные с оказанием услуг по организации отдыха детей и молодежи, включенных в ведомственный перечень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2 460 216,00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2 460 216,00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(310) Увеличение стоимости основных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80 795,00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80 795,00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(1010) Выполнение мероприятий, направленных на обеспечени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4 384,00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4 384,00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(340) Увеличение стоимости материальных запасов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2 593 125,37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150 390,00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2 442 735,37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(1012) Расходы на приобретение медикаментов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96 100,00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(1018) расходы на приобретение услуг по организации питания и продуктов питания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1 624 378,37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1 624 378,37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(1213) Расходы на приобретение дров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(1218) Расходы на приобретение горюче-смазочных материалов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106 290,00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34 290,00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72 000,00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(1219) Расходы на приобретение мягкого инвентаря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148 900,00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148 900,00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(1220) Расходы на приобретение моющих и дезинфицирующих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301 180,00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301 180,00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(1221) Расходы на приобретение бумаги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 финансовых активов,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остатков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поступления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Выбытие финансовых активов,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уменьшение остатков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выбытия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начало года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13 239,92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13 239,92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конец года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26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"/>
        <w:gridCol w:w="266"/>
        <w:gridCol w:w="2692"/>
        <w:gridCol w:w="1106"/>
        <w:gridCol w:w="1171"/>
        <w:gridCol w:w="1417"/>
        <w:gridCol w:w="1387"/>
        <w:gridCol w:w="1371"/>
        <w:gridCol w:w="1371"/>
        <w:gridCol w:w="1354"/>
        <w:gridCol w:w="1371"/>
        <w:gridCol w:w="1391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Таблица 2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Показатели по поступлениям и выплатам 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год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966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824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209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субсидия на финансовое обеспечение выполнения государственного задания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субсидии, предоставляемые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субсидии на осуществление капитальных вложений</w:t>
            </w:r>
          </w:p>
        </w:tc>
        <w:tc>
          <w:tcPr>
            <w:tcW w:w="13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средства обязательного медицинского страхования</w:t>
            </w:r>
          </w:p>
        </w:tc>
        <w:tc>
          <w:tcPr>
            <w:tcW w:w="2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1647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 гранты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Поступления от доходов,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47 857 300,00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34 861 100,00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12 392 800,00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собственности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оказания услуг, работ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47 253 900,00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34 861 100,00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12 392 800,00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(130) Доходы от оказания платных услуг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47 253 900,00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34 861 100,00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12 392 800,00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(1226) Расходы, связанные с оказанием услуг по организации отдыха детей и молодежи, включенных в ведомственный перечень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шрафов, пений, иных сумм принудительного изъятия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(140) Суммы принудительного изъятия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поступления от наднациональных организаций, правительств иностранных государств, международных финансовых организаций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иные субсидии, предоставленные из бюджета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(180) Прочие доходы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(1007) Мероприятия, направленные на развитие областного 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(1009) Меры социальной поддержки, предоставляемые работникам и обучающимся, подлежащие исполнению областными государственными бюджетными и автономными учреждениями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операций с активами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47 857 300,00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34 861 100,00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12 392 800,00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на: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персоналу,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31 922 020,00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28 554 300,00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2 840 220,00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31 922 020,00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28 554 300,00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2 840 220,00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(211) Заработная плата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24 151 700,00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21 971 700,00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2 180 000,00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(212) Прочие выплаты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541 300,00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(1009) Меры социальной поддержки, предоставляемые работникам и обучающимся, подлежащие исполнению областными государственными бюджетными и автономными учреждениями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(213) Начисления на выплаты по оплате труда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7 229 020,00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6 570 600,00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658 420,00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социальные и иные выплаты населению, 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уплату налогов, сборов и иных платежей,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565 828,00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564 300,00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1 528,00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525 918,00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525 700,00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218,00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15 010,00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1 310,00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прочие расходы (кроме расходов на закупку товаров, работ, услуг),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закупку товаров, работ, услуг,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15 369 452,00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5 742 500,00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9 551 052,00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(221) Услуги связи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65 400,00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(223) Коммунальные услуги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2 701 400,00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2 701 400,00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(1001) Оплата отопления и технологических нужд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1 046 100,00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1 046 100,00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(1002) Оплата потребления газа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59 800,00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59 800,00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(1003) Оплата потребления электроэнергии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1 185 200,00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1 185 200,00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(1004) Оплата водоснабжения и водоотведения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410 300,00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410 300,00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(225) Работы, услуги по содержанию имущества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(225) Работы, услуги по содержанию имущества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1 305 000,00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1 185 000,00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(226) Прочие работы, услуги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3 330 752,00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2 614 100,00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640 752,00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(1007) Мероприятия, направленные на развитие областного 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(1018) расходы на приобретение услуг по организации питания и продуктов питания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(1222) Расходы на обязательное страхование автогражданской ответственности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13 200,00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(1223) Расходы по проведению периодических медицинских осмотров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220 252,00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165 252,00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(1226) Расходы, связанные с оказанием услуг по организации отдыха детей и молодежи, включенных в ведомственный перечень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(310) Увеличение стоимости основных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(1010) Выполнение мероприятий, направленных на обеспечени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(340) Увеличение стоимости материальных запасов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7 832 900,00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241 600,00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7 591 300,00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(1012) Расходы на приобретение медикаментов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96 100,00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(1018) расходы на приобретение услуг по организации питания и продуктов питания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6 587 900,00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6 587 900,00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(1213) Расходы на приобретение дров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66 700,00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(1218) Расходы на приобретение горюче-смазочных материалов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(1219) Расходы на приобретение мягкого инвентаря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(1220) Расходы на приобретение моющих и дезинфицирующих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331 500,00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331 500,00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(1221) Расходы на приобретение бумаги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 финансовых активов,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остатков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поступления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Выбытие финансовых активов,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уменьшение остатков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выбытия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начало года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конец года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26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0"/>
          <w:szCs w:val="10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"/>
        <w:gridCol w:w="266"/>
        <w:gridCol w:w="2692"/>
        <w:gridCol w:w="1106"/>
        <w:gridCol w:w="1171"/>
        <w:gridCol w:w="1417"/>
        <w:gridCol w:w="1387"/>
        <w:gridCol w:w="1371"/>
        <w:gridCol w:w="1371"/>
        <w:gridCol w:w="1354"/>
        <w:gridCol w:w="1371"/>
        <w:gridCol w:w="1391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41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Таблица 2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57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Показатели по поступлениям и выплатам 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год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15163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11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по бюджетной классификации Российской Федерации</w:t>
            </w:r>
          </w:p>
        </w:tc>
        <w:tc>
          <w:tcPr>
            <w:tcW w:w="966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финансового обеспечения, руб. (с точностью до двух знаков после запятой - 0,00)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824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209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субсидия на финансовое обеспечение выполнения государственного задания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субсидии, предоставляемые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субсидии на осуществление капитальных вложений</w:t>
            </w:r>
          </w:p>
        </w:tc>
        <w:tc>
          <w:tcPr>
            <w:tcW w:w="13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средства обязательного медицинского страхования</w:t>
            </w:r>
          </w:p>
        </w:tc>
        <w:tc>
          <w:tcPr>
            <w:tcW w:w="2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1647"/>
        </w:trPr>
        <w:tc>
          <w:tcPr>
            <w:tcW w:w="266" w:type="dxa"/>
            <w:vMerge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 гранты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Поступления от доходов,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48 483 700,00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34 978 900,00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12 901 400,00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собственности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оказания услуг, работ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47 880 300,00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34 978 900,00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12 901 400,00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(130) Доходы от оказания платных услуг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47 880 300,00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34 978 900,00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12 901 400,00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(1226) Расходы, связанные с оказанием услуг по организации отдыха детей и молодежи, включенных в ведомственный перечень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шрафов, пений, иных сумм принудительного изъятия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(140) Суммы принудительного изъятия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поступления от наднациональных организаций, правительств иностранных государств, международных финансовых организаций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иные субсидии, предоставленные из бюджета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(180) Прочие доходы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(1007) Мероприятия, направленные на развитие областного 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(1009) Меры социальной поддержки, предоставляемые работникам и обучающимся, подлежащие исполнению областными государственными бюджетными и автономными учреждениями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доходы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доходы от операций с активами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48 483 700,00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34 978 900,00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12 901 400,00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 на: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персоналу,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31 941 520,00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28 554 300,00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2 859 720,00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оплата труда и начисления на выплаты по оплате труда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31 941 520,00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28 554 300,00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2 859 720,00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(211) Заработная плата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24 166 700,00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21 971 700,00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2 195 000,00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(212) Прочие выплаты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541 300,00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(1009) Меры социальной поддержки, предоставляемые работникам и обучающимся, подлежащие исполнению областными государственными бюджетными и автономными учреждениями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527 500,00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(213) Начисления на выплаты по оплате труда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7 233 520,00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6 570 600,00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662 920,00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социальные и иные выплаты населению, 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уплату налогов, сборов и иных платежей,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562 828,00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561 300,00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1 528,00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522 918,00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522 700,00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218,00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15 010,00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1 310,00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прочие расходы (кроме расходов на закупку товаров, работ, услуг),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расходы на закупку товаров, работ, услуг,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15 979 352,00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5 863 300,00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10 040 152,00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(221) Услуги связи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65 400,00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(223) Коммунальные услуги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2 818 900,00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2 818 900,00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(1001) Оплата отопления и технологических нужд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1 081 000,00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1 081 000,00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(1002) Оплата потребления газа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61 100,00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(1003) Оплата потребления электроэнергии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1 243 200,00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1 243 200,00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(1004) Оплата водоснабжения и водоотведения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433 600,00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433 600,00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(225) Работы, услуги по содержанию имущества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(225) Работы, услуги по содержанию имущества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1 410 000,00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1 290 000,00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(226) Прочие работы, услуги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3 365 752,00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2 614 100,00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675 752,00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(1007) Мероприятия, направленные на развитие областного г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(1018) расходы на приобретение услуг по организации питания и продуктов питания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(1222) Расходы на обязательное страхование автогражданской ответственности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13 200,00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(1223) Расходы по проведению периодических медицинских осмотров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225 252,00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165 252,00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(1226) Расходы, связанные с оказанием услуг по организации отдыха детей и молодежи, включенных в ведомственный перечень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2 458 400,00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(290) Прочие расходы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(310) Увеличение стоимости основных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(1010) Выполнение мероприятий, направленных на обеспечени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95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(340) Увеличение стоимости материальных запасов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8 168 300,00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7 923 400,00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(1012) Расходы на приобретение медикаментов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96 100,00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96 100,00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(1018) расходы на приобретение услуг по организации питания и продуктов питания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6 867 500,00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6 867 500,00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(1213) Расходы на приобретение дров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70 000,00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(1218) Расходы на приобретение горюче-смазочных материалов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162 900,00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62 900,00</w:t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(1219) Расходы на приобретение мягкого инвентаря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150 000,00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(1220) Расходы на приобретение моющих и дезинфицирующих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351 500,00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351 500,00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т.ч. (1221) Расходы на приобретение бумаги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55 000,00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55 000,00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 финансовых активов,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остатков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поступления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Выбытие финансовых активов, всего: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уменьшение остатков средств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прочие выбытия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начало года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3224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конец года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26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69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0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87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54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7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1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p w:rsidR="006C2E10" w:rsidRDefault="006C2E10">
      <w:pPr>
        <w:pageBreakBefore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88"/>
        <w:gridCol w:w="733"/>
        <w:gridCol w:w="861"/>
        <w:gridCol w:w="1275"/>
        <w:gridCol w:w="1279"/>
        <w:gridCol w:w="1251"/>
        <w:gridCol w:w="1291"/>
        <w:gridCol w:w="1275"/>
        <w:gridCol w:w="1271"/>
        <w:gridCol w:w="1273"/>
        <w:gridCol w:w="1269"/>
        <w:gridCol w:w="1279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145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Таблица 2.1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307"/>
        </w:trPr>
        <w:tc>
          <w:tcPr>
            <w:tcW w:w="15145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Показатели выплат по расходам на закупку товаров, работ, услуг учреждения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307"/>
        </w:trPr>
        <w:tc>
          <w:tcPr>
            <w:tcW w:w="15145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г.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51"/>
        </w:trPr>
        <w:tc>
          <w:tcPr>
            <w:tcW w:w="15145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20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8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Год начала закупки</w:t>
            </w:r>
          </w:p>
        </w:tc>
        <w:tc>
          <w:tcPr>
            <w:tcW w:w="114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 выплат по расходам на закупку товаров, работ и услуг, руб. (с точностью до двух знаков после запятой - 0,00)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354"/>
        </w:trPr>
        <w:tc>
          <w:tcPr>
            <w:tcW w:w="20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80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всего на закупки</w:t>
            </w:r>
          </w:p>
        </w:tc>
        <w:tc>
          <w:tcPr>
            <w:tcW w:w="765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cantSplit/>
          <w:trHeight w:val="1408"/>
        </w:trPr>
        <w:tc>
          <w:tcPr>
            <w:tcW w:w="20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9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5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8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Федеральным законом от 5 апреля 2013 г. №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38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Федеральным законом от 18 июля 2011 г. № 223-ФЗ "О закупках товаров, работ, услуг отдельными видами юридических лиц"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936"/>
        </w:trPr>
        <w:tc>
          <w:tcPr>
            <w:tcW w:w="20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2017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финансо-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вый год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2018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1-ый год планового периода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2019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2-ой год планового периода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2017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финансо-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вый год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2018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1-ый год планового периода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2019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2-ой год планового периода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2017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очередной финансо-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вый год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2018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1-ый год планового периода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 2019 г. </w:t>
            </w:r>
          </w:p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2-ой год планового периода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cantSplit/>
          <w:trHeight w:val="239"/>
        </w:trPr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Выплаты по расходам на закупку товаров, работ, услуг, всего:</w:t>
            </w:r>
          </w:p>
        </w:tc>
        <w:tc>
          <w:tcPr>
            <w:tcW w:w="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0001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14 383 595,84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15 369 452,00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15 979 352,00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14 383 595,84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15 369 452,00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15 979 352,00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 оплату контрактов заключенных до начала очередного финансового года</w:t>
            </w:r>
          </w:p>
        </w:tc>
        <w:tc>
          <w:tcPr>
            <w:tcW w:w="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 закупку товаров, работ, услуг по году начала закупки</w:t>
            </w:r>
          </w:p>
        </w:tc>
        <w:tc>
          <w:tcPr>
            <w:tcW w:w="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14 383 595,84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15 302 752,00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15 909 352,00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14 383 595,84</w:t>
            </w: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15 302 752,00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15 909 352,00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 закупку товаров, работ, услуг по году начала закупки</w:t>
            </w:r>
          </w:p>
        </w:tc>
        <w:tc>
          <w:tcPr>
            <w:tcW w:w="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66 700,00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66 700,00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70 000,00</w:t>
            </w: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588"/>
        <w:gridCol w:w="1988"/>
        <w:gridCol w:w="2530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10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Таблица 3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10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Сведения о средствах, поступающих во временное распоряжение учреждения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10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г.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510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(на очередной финансовый год)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510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Сумма, руб. (с точностью до двух знаков после запятой – 0,00)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начало года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Остаток средств на конец года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020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Поступление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030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средства на обеспечение заявки или обеспечение исполнения контракта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031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Выбытие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040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средства на обеспечение заявки или обеспечение исполнения контракта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041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580"/>
        <w:gridCol w:w="1988"/>
        <w:gridCol w:w="2530"/>
      </w:tblGrid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09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Таблица 4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09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Справочная информация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509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 04.08.2017 г.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509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(на очередной финансовый год)</w:t>
            </w:r>
          </w:p>
        </w:tc>
      </w:tr>
      <w:tr w:rsidR="006C2E10" w:rsidTr="006C2E10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509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Сумма, тыс. руб.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публичных обязательств, всего: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бюджетных инвестиций (в части переданных полномочий государственного заказчика в соответствии с Бюджетным кодексом Российской Федерации), всего: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020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средств, поступивших во временное распоряжение, всего:</w:t>
            </w:r>
          </w:p>
        </w:tc>
        <w:tc>
          <w:tcPr>
            <w:tcW w:w="1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030</w:t>
            </w:r>
          </w:p>
        </w:tc>
        <w:tc>
          <w:tcPr>
            <w:tcW w:w="2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2E10" w:rsidRDefault="006C2E1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0"/>
          <w:szCs w:val="10"/>
        </w:rPr>
        <w:br/>
      </w:r>
      <w:r>
        <w:rPr>
          <w:rFonts w:ascii="Arial" w:hAnsi="Arial" w:cs="Arial"/>
          <w:sz w:val="10"/>
          <w:szCs w:val="10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93"/>
        <w:gridCol w:w="1678"/>
        <w:gridCol w:w="2476"/>
        <w:gridCol w:w="1929"/>
        <w:gridCol w:w="4022"/>
      </w:tblGrid>
      <w:tr w:rsidR="006C2E10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4993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должности руководителя)                          </w:t>
            </w: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"____"__________20___г.</w:t>
            </w: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556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"____"__________20___г.</w:t>
            </w: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532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6C2E1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49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476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192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022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2E10" w:rsidRDefault="006C2E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(расшифровка подписи)</w:t>
            </w:r>
          </w:p>
        </w:tc>
      </w:tr>
    </w:tbl>
    <w:p w:rsidR="006C2E10" w:rsidRDefault="006C2E10"/>
    <w:sectPr w:rsidR="006C2E10">
      <w:footerReference w:type="default" r:id="rId7"/>
      <w:pgSz w:w="16901" w:h="23900"/>
      <w:pgMar w:top="567" w:right="567" w:bottom="567" w:left="1134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EB5" w:rsidRDefault="00702EB5">
      <w:pPr>
        <w:spacing w:after="0" w:line="240" w:lineRule="auto"/>
      </w:pPr>
      <w:r>
        <w:separator/>
      </w:r>
    </w:p>
  </w:endnote>
  <w:endnote w:type="continuationSeparator" w:id="0">
    <w:p w:rsidR="00702EB5" w:rsidRDefault="00702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E10" w:rsidRDefault="006C2E10">
    <w:pPr>
      <w:framePr w:w="4535" w:h="239" w:wrap="auto" w:hAnchor="text" w:x="20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20"/>
        <w:szCs w:val="20"/>
      </w:rPr>
      <w:fldChar w:fldCharType="begin"/>
    </w:r>
    <w:r>
      <w:rPr>
        <w:rFonts w:ascii="Times New Roman" w:hAnsi="Times New Roman"/>
        <w:color w:val="000000"/>
        <w:sz w:val="20"/>
        <w:szCs w:val="20"/>
      </w:rPr>
      <w:instrText>PAGE</w:instrText>
    </w:r>
    <w:r>
      <w:rPr>
        <w:rFonts w:ascii="Times New Roman" w:hAnsi="Times New Roman"/>
        <w:color w:val="000000"/>
        <w:sz w:val="20"/>
        <w:szCs w:val="20"/>
      </w:rPr>
      <w:fldChar w:fldCharType="separate"/>
    </w:r>
    <w:r w:rsidR="00A66772">
      <w:rPr>
        <w:rFonts w:ascii="Times New Roman" w:hAnsi="Times New Roman"/>
        <w:noProof/>
        <w:color w:val="000000"/>
        <w:sz w:val="20"/>
        <w:szCs w:val="20"/>
      </w:rPr>
      <w:t>1</w:t>
    </w:r>
    <w:r>
      <w:rPr>
        <w:rFonts w:ascii="Times New Roman" w:hAnsi="Times New Roman"/>
        <w:color w:val="000000"/>
        <w:sz w:val="20"/>
        <w:szCs w:val="20"/>
      </w:rPr>
      <w:fldChar w:fldCharType="end"/>
    </w:r>
    <w:r>
      <w:rPr>
        <w:rFonts w:ascii="Times New Roman" w:hAnsi="Times New Roman"/>
        <w:color w:val="000000"/>
        <w:sz w:val="20"/>
        <w:szCs w:val="20"/>
      </w:rPr>
      <w:t xml:space="preserve"> из </w:t>
    </w:r>
    <w:r>
      <w:rPr>
        <w:rFonts w:ascii="Times New Roman" w:hAnsi="Times New Roman"/>
        <w:color w:val="000000"/>
        <w:sz w:val="20"/>
        <w:szCs w:val="20"/>
      </w:rPr>
      <w:fldChar w:fldCharType="begin"/>
    </w:r>
    <w:r>
      <w:rPr>
        <w:rFonts w:ascii="Times New Roman" w:hAnsi="Times New Roman"/>
        <w:color w:val="000000"/>
        <w:sz w:val="20"/>
        <w:szCs w:val="20"/>
      </w:rPr>
      <w:instrText>NUMPAGES</w:instrText>
    </w:r>
    <w:r>
      <w:rPr>
        <w:rFonts w:ascii="Times New Roman" w:hAnsi="Times New Roman"/>
        <w:color w:val="000000"/>
        <w:sz w:val="20"/>
        <w:szCs w:val="20"/>
      </w:rPr>
      <w:fldChar w:fldCharType="separate"/>
    </w:r>
    <w:r w:rsidR="00A66772">
      <w:rPr>
        <w:rFonts w:ascii="Times New Roman" w:hAnsi="Times New Roman"/>
        <w:noProof/>
        <w:color w:val="000000"/>
        <w:sz w:val="20"/>
        <w:szCs w:val="20"/>
      </w:rPr>
      <w:t>8</w:t>
    </w:r>
    <w:r>
      <w:rPr>
        <w:rFonts w:ascii="Times New Roman" w:hAnsi="Times New Roman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EB5" w:rsidRDefault="00702EB5">
      <w:pPr>
        <w:spacing w:after="0" w:line="240" w:lineRule="auto"/>
      </w:pPr>
      <w:r>
        <w:separator/>
      </w:r>
    </w:p>
  </w:footnote>
  <w:footnote w:type="continuationSeparator" w:id="0">
    <w:p w:rsidR="00702EB5" w:rsidRDefault="00702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E10"/>
    <w:rsid w:val="000241B5"/>
    <w:rsid w:val="005D4307"/>
    <w:rsid w:val="006C2E10"/>
    <w:rsid w:val="00702EB5"/>
    <w:rsid w:val="007C4FB7"/>
    <w:rsid w:val="00830A42"/>
    <w:rsid w:val="00A5797B"/>
    <w:rsid w:val="00A66772"/>
    <w:rsid w:val="00FD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C2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C2E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4447</Words>
  <Characters>25351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РЎРѕР·РґР°РЅ: user_dwh 27.10.2016 08:16:26; РР·РјРµРЅРµРЅ: user_dwh 19.01.2017 15:10:00</dc:subject>
  <dc:creator>Keysystems.DWH.ReportDesigner</dc:creator>
  <cp:lastModifiedBy>рабочая станция</cp:lastModifiedBy>
  <cp:revision>2</cp:revision>
  <cp:lastPrinted>2017-11-07T11:16:00Z</cp:lastPrinted>
  <dcterms:created xsi:type="dcterms:W3CDTF">2017-11-08T07:14:00Z</dcterms:created>
  <dcterms:modified xsi:type="dcterms:W3CDTF">2017-11-08T07:14:00Z</dcterms:modified>
</cp:coreProperties>
</file>